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C7" w:rsidRPr="00F617C7" w:rsidRDefault="00F617C7" w:rsidP="00F617C7">
      <w:pPr>
        <w:jc w:val="center"/>
        <w:rPr>
          <w:rFonts w:ascii="Times New Roman" w:hAnsi="Times New Roman" w:cs="Times New Roman"/>
        </w:rPr>
      </w:pPr>
      <w:r w:rsidRPr="00F617C7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EDCE93D" wp14:editId="3BECAB18">
            <wp:extent cx="1412631" cy="10560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LEST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55" cy="107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62" w:rsidRDefault="00F617C7" w:rsidP="00F617C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617C7">
        <w:rPr>
          <w:rFonts w:ascii="Times New Roman" w:hAnsi="Times New Roman" w:cs="Times New Roman"/>
          <w:b/>
          <w:sz w:val="24"/>
          <w:u w:val="single"/>
        </w:rPr>
        <w:t xml:space="preserve">COMPTE-RENDU DU CONSEIL </w:t>
      </w:r>
      <w:r w:rsidR="00B87C62">
        <w:rPr>
          <w:rFonts w:ascii="Times New Roman" w:hAnsi="Times New Roman" w:cs="Times New Roman"/>
          <w:b/>
          <w:sz w:val="24"/>
          <w:u w:val="single"/>
        </w:rPr>
        <w:t xml:space="preserve">D’ADMINISTRATION </w:t>
      </w:r>
    </w:p>
    <w:p w:rsidR="007255ED" w:rsidRPr="00F617C7" w:rsidRDefault="00B87C62" w:rsidP="00F617C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DU CCAS</w:t>
      </w:r>
      <w:r w:rsidR="00F617C7" w:rsidRPr="00F617C7">
        <w:rPr>
          <w:rFonts w:ascii="Times New Roman" w:hAnsi="Times New Roman" w:cs="Times New Roman"/>
          <w:b/>
          <w:sz w:val="24"/>
          <w:u w:val="single"/>
        </w:rPr>
        <w:t xml:space="preserve"> DU </w:t>
      </w:r>
      <w:r w:rsidR="00FA35A8">
        <w:rPr>
          <w:rFonts w:ascii="Times New Roman" w:hAnsi="Times New Roman" w:cs="Times New Roman"/>
          <w:b/>
          <w:sz w:val="24"/>
          <w:u w:val="single"/>
        </w:rPr>
        <w:t>29 MARS 2024</w:t>
      </w:r>
    </w:p>
    <w:p w:rsidR="00F617C7" w:rsidRPr="00F617C7" w:rsidRDefault="00F617C7" w:rsidP="00F617C7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6804"/>
        <w:gridCol w:w="3402"/>
      </w:tblGrid>
      <w:tr w:rsidR="00F617C7" w:rsidRPr="00F617C7" w:rsidTr="00984438">
        <w:trPr>
          <w:trHeight w:val="662"/>
        </w:trPr>
        <w:tc>
          <w:tcPr>
            <w:tcW w:w="6804" w:type="dxa"/>
            <w:vAlign w:val="center"/>
          </w:tcPr>
          <w:p w:rsidR="00F617C7" w:rsidRPr="00FA35A8" w:rsidRDefault="00FA35A8" w:rsidP="00FA3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5A8">
              <w:rPr>
                <w:rFonts w:ascii="Times New Roman" w:hAnsi="Times New Roman"/>
                <w:sz w:val="24"/>
                <w:szCs w:val="24"/>
              </w:rPr>
              <w:t>Débat d’orientation budgétaire 2024 du C.C.A.S</w:t>
            </w:r>
          </w:p>
        </w:tc>
        <w:tc>
          <w:tcPr>
            <w:tcW w:w="3402" w:type="dxa"/>
            <w:vAlign w:val="center"/>
          </w:tcPr>
          <w:p w:rsidR="00F617C7" w:rsidRPr="00AC30E3" w:rsidRDefault="00FA35A8" w:rsidP="00FA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 acte</w:t>
            </w:r>
            <w:r w:rsidR="00F617C7" w:rsidRPr="00AC3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à l’unanimité des membres présents ou représentés</w:t>
            </w:r>
          </w:p>
        </w:tc>
      </w:tr>
      <w:tr w:rsidR="00F617C7" w:rsidRPr="00F617C7" w:rsidTr="00984438">
        <w:trPr>
          <w:trHeight w:val="685"/>
        </w:trPr>
        <w:tc>
          <w:tcPr>
            <w:tcW w:w="6804" w:type="dxa"/>
            <w:vAlign w:val="center"/>
          </w:tcPr>
          <w:p w:rsidR="00F617C7" w:rsidRPr="00FA35A8" w:rsidRDefault="00FA35A8" w:rsidP="00FA3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Recrutement d’agents contractuels sur les emplois permanents et non permanents</w:t>
            </w:r>
          </w:p>
        </w:tc>
        <w:tc>
          <w:tcPr>
            <w:tcW w:w="3402" w:type="dxa"/>
            <w:vAlign w:val="center"/>
          </w:tcPr>
          <w:p w:rsidR="00F617C7" w:rsidRPr="00AC30E3" w:rsidRDefault="00F617C7" w:rsidP="00984438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Approuvé à l’unanimité des membres présents ou représentés</w:t>
            </w:r>
          </w:p>
        </w:tc>
      </w:tr>
      <w:tr w:rsidR="00F617C7" w:rsidRPr="00F617C7" w:rsidTr="00984438">
        <w:trPr>
          <w:trHeight w:val="709"/>
        </w:trPr>
        <w:tc>
          <w:tcPr>
            <w:tcW w:w="6804" w:type="dxa"/>
            <w:vAlign w:val="center"/>
          </w:tcPr>
          <w:p w:rsidR="00F617C7" w:rsidRPr="00FA35A8" w:rsidRDefault="00FA35A8" w:rsidP="00FA3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Fixation de l’Indemnité Horaire pour Travaux Supplémentaires</w:t>
            </w:r>
          </w:p>
        </w:tc>
        <w:tc>
          <w:tcPr>
            <w:tcW w:w="3402" w:type="dxa"/>
            <w:vAlign w:val="center"/>
          </w:tcPr>
          <w:p w:rsidR="00F617C7" w:rsidRPr="00AC30E3" w:rsidRDefault="00F617C7" w:rsidP="00984438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Approuvé à l’unanimité des membres présents ou représentés</w:t>
            </w:r>
          </w:p>
        </w:tc>
      </w:tr>
      <w:tr w:rsidR="00AC30E3" w:rsidRPr="00F617C7" w:rsidTr="00984438">
        <w:trPr>
          <w:trHeight w:val="689"/>
        </w:trPr>
        <w:tc>
          <w:tcPr>
            <w:tcW w:w="6804" w:type="dxa"/>
            <w:vAlign w:val="center"/>
          </w:tcPr>
          <w:p w:rsidR="00AC30E3" w:rsidRPr="00FA35A8" w:rsidRDefault="00FA35A8" w:rsidP="00AC3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Personnel du service d’aide à domicile – Avancement de grade</w:t>
            </w:r>
          </w:p>
        </w:tc>
        <w:tc>
          <w:tcPr>
            <w:tcW w:w="3402" w:type="dxa"/>
            <w:vAlign w:val="center"/>
          </w:tcPr>
          <w:p w:rsidR="00AC30E3" w:rsidRPr="00AC30E3" w:rsidRDefault="00AC30E3" w:rsidP="00AC30E3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Approuvé à l’unanimité des membres présents ou représentés</w:t>
            </w:r>
          </w:p>
        </w:tc>
      </w:tr>
      <w:tr w:rsidR="00AC30E3" w:rsidRPr="00F617C7" w:rsidTr="00984438">
        <w:trPr>
          <w:trHeight w:val="689"/>
        </w:trPr>
        <w:tc>
          <w:tcPr>
            <w:tcW w:w="6804" w:type="dxa"/>
            <w:vAlign w:val="center"/>
          </w:tcPr>
          <w:p w:rsidR="00AC30E3" w:rsidRPr="00FA35A8" w:rsidRDefault="00FA35A8" w:rsidP="00FA35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3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Institution d’une prime de pouvoir d’achat exceptionnelle</w:t>
            </w:r>
          </w:p>
        </w:tc>
        <w:tc>
          <w:tcPr>
            <w:tcW w:w="3402" w:type="dxa"/>
            <w:vAlign w:val="center"/>
          </w:tcPr>
          <w:p w:rsidR="00AC30E3" w:rsidRPr="00AC30E3" w:rsidRDefault="00AC30E3" w:rsidP="00AC30E3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Approuvé à l’unanimité des membres présents ou représentés</w:t>
            </w:r>
          </w:p>
        </w:tc>
      </w:tr>
      <w:tr w:rsidR="00AC30E3" w:rsidRPr="00F617C7" w:rsidTr="00984438">
        <w:trPr>
          <w:trHeight w:val="689"/>
        </w:trPr>
        <w:tc>
          <w:tcPr>
            <w:tcW w:w="6804" w:type="dxa"/>
            <w:vAlign w:val="center"/>
          </w:tcPr>
          <w:p w:rsidR="00AC30E3" w:rsidRPr="00FA35A8" w:rsidRDefault="00FA35A8" w:rsidP="00FA35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FA35A8">
              <w:rPr>
                <w:rFonts w:ascii="Times New Roman" w:eastAsia="Arial Unicode MS" w:hAnsi="Times New Roman" w:cs="Times New Roman"/>
                <w:sz w:val="24"/>
                <w:szCs w:val="24"/>
                <w:lang w:eastAsia="fr-FR"/>
              </w:rPr>
              <w:t>Modification du livret d’accueil du service d’aide et d’accompagnement à domicile</w:t>
            </w:r>
          </w:p>
        </w:tc>
        <w:tc>
          <w:tcPr>
            <w:tcW w:w="3402" w:type="dxa"/>
            <w:vAlign w:val="center"/>
          </w:tcPr>
          <w:p w:rsidR="00AC30E3" w:rsidRPr="00AC30E3" w:rsidRDefault="00AC30E3" w:rsidP="00AC30E3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Approuvé à l’unanimité des membres présents ou représentés</w:t>
            </w:r>
          </w:p>
        </w:tc>
      </w:tr>
      <w:tr w:rsidR="00AC30E3" w:rsidRPr="00F617C7" w:rsidTr="00984438">
        <w:trPr>
          <w:trHeight w:val="689"/>
        </w:trPr>
        <w:tc>
          <w:tcPr>
            <w:tcW w:w="6804" w:type="dxa"/>
            <w:vAlign w:val="center"/>
          </w:tcPr>
          <w:p w:rsidR="00AC30E3" w:rsidRPr="00AC30E3" w:rsidRDefault="00AC30E3" w:rsidP="00AC30E3">
            <w:pPr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Décisions du président</w:t>
            </w:r>
          </w:p>
        </w:tc>
        <w:tc>
          <w:tcPr>
            <w:tcW w:w="3402" w:type="dxa"/>
            <w:vAlign w:val="center"/>
          </w:tcPr>
          <w:p w:rsidR="00AC30E3" w:rsidRPr="00AC30E3" w:rsidRDefault="00AC30E3" w:rsidP="00AC30E3">
            <w:pPr>
              <w:jc w:val="center"/>
              <w:rPr>
                <w:rFonts w:ascii="Times New Roman" w:hAnsi="Times New Roman" w:cs="Times New Roman"/>
              </w:rPr>
            </w:pPr>
            <w:r w:rsidRPr="00AC30E3">
              <w:rPr>
                <w:rFonts w:ascii="Times New Roman" w:hAnsi="Times New Roman" w:cs="Times New Roman"/>
              </w:rPr>
              <w:t>Rendu</w:t>
            </w:r>
            <w:bookmarkStart w:id="0" w:name="_GoBack"/>
            <w:bookmarkEnd w:id="0"/>
            <w:r w:rsidRPr="00AC30E3">
              <w:rPr>
                <w:rFonts w:ascii="Times New Roman" w:hAnsi="Times New Roman" w:cs="Times New Roman"/>
              </w:rPr>
              <w:t>-compte</w:t>
            </w:r>
          </w:p>
        </w:tc>
      </w:tr>
    </w:tbl>
    <w:p w:rsidR="00F617C7" w:rsidRDefault="00F617C7" w:rsidP="00F617C7"/>
    <w:sectPr w:rsidR="00F6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C7" w:rsidRDefault="00F617C7" w:rsidP="00F617C7">
      <w:pPr>
        <w:spacing w:after="0" w:line="240" w:lineRule="auto"/>
      </w:pPr>
      <w:r>
        <w:separator/>
      </w:r>
    </w:p>
  </w:endnote>
  <w:endnote w:type="continuationSeparator" w:id="0">
    <w:p w:rsidR="00F617C7" w:rsidRDefault="00F617C7" w:rsidP="00F6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C7" w:rsidRDefault="00F617C7" w:rsidP="00F617C7">
      <w:pPr>
        <w:spacing w:after="0" w:line="240" w:lineRule="auto"/>
      </w:pPr>
      <w:r>
        <w:separator/>
      </w:r>
    </w:p>
  </w:footnote>
  <w:footnote w:type="continuationSeparator" w:id="0">
    <w:p w:rsidR="00F617C7" w:rsidRDefault="00F617C7" w:rsidP="00F6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106"/>
    <w:multiLevelType w:val="hybridMultilevel"/>
    <w:tmpl w:val="774E514A"/>
    <w:lvl w:ilvl="0" w:tplc="DFD213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048A"/>
    <w:multiLevelType w:val="hybridMultilevel"/>
    <w:tmpl w:val="197C28E4"/>
    <w:lvl w:ilvl="0" w:tplc="445003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13FED"/>
    <w:multiLevelType w:val="hybridMultilevel"/>
    <w:tmpl w:val="47B8BD82"/>
    <w:lvl w:ilvl="0" w:tplc="9B1AE0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58E1"/>
    <w:multiLevelType w:val="hybridMultilevel"/>
    <w:tmpl w:val="DDA2383A"/>
    <w:lvl w:ilvl="0" w:tplc="D6E24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6A7B"/>
    <w:multiLevelType w:val="hybridMultilevel"/>
    <w:tmpl w:val="112C19C2"/>
    <w:lvl w:ilvl="0" w:tplc="BCE408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315A"/>
    <w:multiLevelType w:val="hybridMultilevel"/>
    <w:tmpl w:val="1C1E1952"/>
    <w:lvl w:ilvl="0" w:tplc="2E56F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1F43"/>
    <w:multiLevelType w:val="hybridMultilevel"/>
    <w:tmpl w:val="5E8EDB50"/>
    <w:lvl w:ilvl="0" w:tplc="FB801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729B"/>
    <w:multiLevelType w:val="hybridMultilevel"/>
    <w:tmpl w:val="36967C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C7"/>
    <w:rsid w:val="00027A9A"/>
    <w:rsid w:val="00083DA0"/>
    <w:rsid w:val="001538C4"/>
    <w:rsid w:val="001F1243"/>
    <w:rsid w:val="002D07D7"/>
    <w:rsid w:val="005B69AF"/>
    <w:rsid w:val="005F2869"/>
    <w:rsid w:val="007255ED"/>
    <w:rsid w:val="00984438"/>
    <w:rsid w:val="00AC30E3"/>
    <w:rsid w:val="00B87C62"/>
    <w:rsid w:val="00E54DE8"/>
    <w:rsid w:val="00F617C7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8B13-4854-44CA-9D50-17C1A7A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7C7"/>
  </w:style>
  <w:style w:type="paragraph" w:styleId="Pieddepage">
    <w:name w:val="footer"/>
    <w:basedOn w:val="Normal"/>
    <w:link w:val="PieddepageCar"/>
    <w:uiPriority w:val="99"/>
    <w:unhideWhenUsed/>
    <w:rsid w:val="00F6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7C7"/>
  </w:style>
  <w:style w:type="paragraph" w:styleId="Paragraphedeliste">
    <w:name w:val="List Paragraph"/>
    <w:basedOn w:val="Normal"/>
    <w:uiPriority w:val="34"/>
    <w:qFormat/>
    <w:rsid w:val="009844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DGS</dc:creator>
  <cp:keywords/>
  <dc:description/>
  <cp:lastModifiedBy>Secretariat DGS</cp:lastModifiedBy>
  <cp:revision>11</cp:revision>
  <cp:lastPrinted>2023-04-20T08:40:00Z</cp:lastPrinted>
  <dcterms:created xsi:type="dcterms:W3CDTF">2022-11-23T09:08:00Z</dcterms:created>
  <dcterms:modified xsi:type="dcterms:W3CDTF">2024-03-21T14:13:00Z</dcterms:modified>
</cp:coreProperties>
</file>